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826" w:rsidRPr="00612826" w:rsidRDefault="00612826" w:rsidP="00753A07">
      <w:pPr>
        <w:ind w:left="-1134"/>
        <w:jc w:val="center"/>
        <w:rPr>
          <w:b/>
          <w:sz w:val="28"/>
          <w:szCs w:val="28"/>
          <w:lang w:val="en-US"/>
        </w:rPr>
      </w:pPr>
      <w:r w:rsidRPr="00612826">
        <w:rPr>
          <w:b/>
          <w:sz w:val="28"/>
          <w:szCs w:val="28"/>
          <w:lang w:val="en-US"/>
        </w:rPr>
        <w:t>Buxoro xonligi Xonlikning tashkil topishi</w:t>
      </w:r>
    </w:p>
    <w:p w:rsidR="00612826" w:rsidRPr="00612826" w:rsidRDefault="00612826" w:rsidP="00612826">
      <w:pPr>
        <w:ind w:left="-1134"/>
        <w:jc w:val="both"/>
        <w:rPr>
          <w:sz w:val="28"/>
          <w:szCs w:val="28"/>
          <w:lang w:val="en-US"/>
        </w:rPr>
      </w:pPr>
    </w:p>
    <w:p w:rsidR="00612826" w:rsidRPr="00612826" w:rsidRDefault="00612826" w:rsidP="00612826">
      <w:pPr>
        <w:ind w:left="-1134"/>
        <w:jc w:val="both"/>
        <w:rPr>
          <w:sz w:val="28"/>
          <w:szCs w:val="28"/>
          <w:lang w:val="en-US"/>
        </w:rPr>
      </w:pPr>
      <w:r w:rsidRPr="00753A07">
        <w:rPr>
          <w:sz w:val="28"/>
          <w:szCs w:val="28"/>
          <w:lang w:val="en-US"/>
        </w:rPr>
        <w:t>Shayboniyxon halok bo’lgach, uning o’rniga amakisi Ko’chkinchixon taxtga o’tirdi.</w:t>
      </w:r>
    </w:p>
    <w:p w:rsidR="00612826" w:rsidRPr="00753A07" w:rsidRDefault="00612826" w:rsidP="00612826">
      <w:pPr>
        <w:ind w:left="-1134"/>
        <w:jc w:val="both"/>
        <w:rPr>
          <w:sz w:val="28"/>
          <w:szCs w:val="28"/>
          <w:lang w:val="en-US"/>
        </w:rPr>
      </w:pPr>
      <w:r w:rsidRPr="00612826">
        <w:rPr>
          <w:sz w:val="28"/>
          <w:szCs w:val="28"/>
          <w:lang w:val="en-US"/>
        </w:rPr>
        <w:t xml:space="preserve">Ko’chkinchixondan so’ng taxtga o’g’li Abu Said (1530-1533) o’tirdi. </w:t>
      </w:r>
      <w:r w:rsidRPr="00753A07">
        <w:rPr>
          <w:sz w:val="28"/>
          <w:szCs w:val="28"/>
          <w:lang w:val="en-US"/>
        </w:rPr>
        <w:t>Undan keyin esa hukmdorlik Shayboniyxonning ukasi Mahmud Sultonning o’g’li Ubaydullaxon (1533-1540) qo’liga o’tdi. Ubaydullaxon poytaxtni Samarqanddan Buxoroga ko’chirtirdi. Ubaydullaxon Buxoroga ota-meros mulk deb qarar edi, chunki Shayboniyxon hayotligidayoq Buxoro hokimligini ukasi Mahmud Sulton Ubaydullaxonning otasiga bergan edi. Shu tariqa, shayboniylarning Movarounnahrda tashkil etgan davlati endilikda rasmiy ravishda Buxoro xonligi deb ataladigan bo’ldi.</w:t>
      </w:r>
    </w:p>
    <w:p w:rsidR="00612826" w:rsidRPr="00612826" w:rsidRDefault="00612826" w:rsidP="00612826">
      <w:pPr>
        <w:ind w:left="-1134"/>
        <w:jc w:val="both"/>
        <w:rPr>
          <w:sz w:val="28"/>
          <w:szCs w:val="28"/>
          <w:lang w:val="en-US"/>
        </w:rPr>
      </w:pPr>
      <w:r w:rsidRPr="00753A07">
        <w:rPr>
          <w:sz w:val="28"/>
          <w:szCs w:val="28"/>
          <w:lang w:val="en-US"/>
        </w:rPr>
        <w:t xml:space="preserve">Ubaydullaxonning tariximizdagi xizmatlari katta. Avvalo, u Ismoil Safaviy va qizilboshlarning hujumlarini bartaraf etib, Movarounnahrni ularning harbiy-siyosiy tazyiqlaridan saqlab qoldi. </w:t>
      </w:r>
      <w:r w:rsidRPr="00612826">
        <w:rPr>
          <w:sz w:val="28"/>
          <w:szCs w:val="28"/>
          <w:lang w:val="en-US"/>
        </w:rPr>
        <w:t>Ubaydullaxon hukmronligi davrida Buxoroning markaz sifatidagi nufuzi har tomonlama o’sdi.</w:t>
      </w:r>
    </w:p>
    <w:p w:rsidR="00612826" w:rsidRPr="00612826" w:rsidRDefault="00612826" w:rsidP="00612826">
      <w:pPr>
        <w:ind w:left="-1134"/>
        <w:jc w:val="both"/>
        <w:rPr>
          <w:sz w:val="28"/>
          <w:szCs w:val="28"/>
          <w:lang w:val="en-US"/>
        </w:rPr>
      </w:pPr>
      <w:r w:rsidRPr="00612826">
        <w:rPr>
          <w:sz w:val="28"/>
          <w:szCs w:val="28"/>
          <w:lang w:val="en-US"/>
        </w:rPr>
        <w:t>Ubaydullaxon o’z davlatining chegarasini Shayboniyxon davridagi sarhadlarda qayta tiklashga harakat qildi. U Hirotni ishg’ol etgan, qizilboshlarni bir necha marta mag’lubiyatga uchratgan edi. Ayni paytda u mamlakat ichkarisidagi o’zaro kurash va tarqoqlikka barham berdi.</w:t>
      </w:r>
    </w:p>
    <w:p w:rsidR="00612826" w:rsidRPr="00612826" w:rsidRDefault="00612826" w:rsidP="00612826">
      <w:pPr>
        <w:ind w:left="-1134"/>
        <w:jc w:val="both"/>
        <w:rPr>
          <w:sz w:val="28"/>
          <w:szCs w:val="28"/>
          <w:lang w:val="en-US"/>
        </w:rPr>
      </w:pPr>
      <w:r w:rsidRPr="00612826">
        <w:rPr>
          <w:sz w:val="28"/>
          <w:szCs w:val="28"/>
          <w:lang w:val="en-US"/>
        </w:rPr>
        <w:t>Ubaydullaxon vafot etgach, ichki ziddiyatlar yana kuchaydi. Hokimiyat uchun qattiq kurashlar boshlandi. Shayboniyxon avlodlarining har birida 10-12 nafardan o’g’il bo’lib, ularning har biri toj-taxtga da’vogar edilar. Ularning har biri o’z otamerosi bo’lgan hududlarda o’z qo’shiniga bosh bo’lib, mustaqillikka intilar, o’zini oliy hukmdor deb his etar hamda imkoni bo’lsa, xonlik taxtini egallash ishtiyoqida edilar.</w:t>
      </w:r>
    </w:p>
    <w:p w:rsidR="00612826" w:rsidRPr="00612826" w:rsidRDefault="00612826" w:rsidP="00612826">
      <w:pPr>
        <w:ind w:left="-1134"/>
        <w:jc w:val="both"/>
        <w:rPr>
          <w:sz w:val="28"/>
          <w:szCs w:val="28"/>
          <w:lang w:val="en-US"/>
        </w:rPr>
      </w:pPr>
      <w:r w:rsidRPr="00612826">
        <w:rPr>
          <w:sz w:val="28"/>
          <w:szCs w:val="28"/>
          <w:lang w:val="en-US"/>
        </w:rPr>
        <w:t>Ubaydullaxondan so’ng shayboniylar sulolasi vakillari o’rtasida o’zaro nizolar avjiga chiqdi. Buning oqibatida Abdullaxon I ning qisqa hukmronligi (1540-1541) dan so’ng mamlakatda qo’sh-hokimiyatchilik vujudga keldi. Ya’ni bir davlatda ikki hukmdor paydo bo’ldi.</w:t>
      </w:r>
    </w:p>
    <w:p w:rsidR="00612826" w:rsidRPr="00612826" w:rsidRDefault="00612826" w:rsidP="00612826">
      <w:pPr>
        <w:ind w:left="-1134"/>
        <w:jc w:val="both"/>
        <w:rPr>
          <w:sz w:val="28"/>
          <w:szCs w:val="28"/>
          <w:lang w:val="en-US"/>
        </w:rPr>
      </w:pPr>
      <w:r w:rsidRPr="00612826">
        <w:rPr>
          <w:sz w:val="28"/>
          <w:szCs w:val="28"/>
          <w:lang w:val="en-US"/>
        </w:rPr>
        <w:t>Biri — Ubaydullaxonning o’g’li Abdulazizxon Buxoroda, ikkinchisi — Ko’chkinchixonning o’g’li Abdulatifxon Samarqandda hukmdorlik qila boshladilar. Mamlakat bir necha mustaqil hokimliklarga bo’linib ketdi. Biroq qachondir, kimdir bu holatga chek qo’yishi kerak edi.</w:t>
      </w:r>
    </w:p>
    <w:p w:rsidR="00612826" w:rsidRPr="00612826" w:rsidRDefault="00612826" w:rsidP="00612826">
      <w:pPr>
        <w:ind w:left="-1134"/>
        <w:jc w:val="both"/>
        <w:rPr>
          <w:sz w:val="28"/>
          <w:szCs w:val="28"/>
          <w:lang w:val="en-US"/>
        </w:rPr>
      </w:pPr>
      <w:r w:rsidRPr="00612826">
        <w:rPr>
          <w:sz w:val="28"/>
          <w:szCs w:val="28"/>
          <w:lang w:val="en-US"/>
        </w:rPr>
        <w:lastRenderedPageBreak/>
        <w:t>Buxoro Abdullaxon II</w:t>
      </w:r>
    </w:p>
    <w:p w:rsidR="00612826" w:rsidRPr="00612826" w:rsidRDefault="00612826" w:rsidP="00612826">
      <w:pPr>
        <w:ind w:left="-1134"/>
        <w:jc w:val="both"/>
        <w:rPr>
          <w:sz w:val="28"/>
          <w:szCs w:val="28"/>
          <w:lang w:val="en-US"/>
        </w:rPr>
      </w:pPr>
      <w:r w:rsidRPr="00612826">
        <w:rPr>
          <w:sz w:val="28"/>
          <w:szCs w:val="28"/>
          <w:lang w:val="en-US"/>
        </w:rPr>
        <w:t>hukmronligi davrida</w:t>
      </w:r>
    </w:p>
    <w:p w:rsidR="00612826" w:rsidRPr="00612826" w:rsidRDefault="00612826" w:rsidP="00612826">
      <w:pPr>
        <w:ind w:left="-1134"/>
        <w:jc w:val="both"/>
        <w:rPr>
          <w:sz w:val="28"/>
          <w:szCs w:val="28"/>
          <w:lang w:val="en-US"/>
        </w:rPr>
      </w:pPr>
      <w:r w:rsidRPr="00612826">
        <w:rPr>
          <w:sz w:val="28"/>
          <w:szCs w:val="28"/>
          <w:lang w:val="en-US"/>
        </w:rPr>
        <w:t>Mamlakatdagi parokandalikka chek qo’yish uchun markaziy hokimiyatni yana tiklash va kuchaytirish zarur edi. Bu zaruriyatni qonli urushlarsiz amalga oshirib bo’lmas edi. Ana shunday sharoitda kurash maydoniga Miyonqol hukmdori Shayboniy Iskandar Sultonning o’g’li Abdullaxon II (1534-1598) chiqdi.</w:t>
      </w:r>
    </w:p>
    <w:p w:rsidR="00612826" w:rsidRPr="00612826" w:rsidRDefault="00612826" w:rsidP="00612826">
      <w:pPr>
        <w:ind w:left="-1134"/>
        <w:jc w:val="both"/>
        <w:rPr>
          <w:sz w:val="28"/>
          <w:szCs w:val="28"/>
          <w:lang w:val="en-US"/>
        </w:rPr>
      </w:pPr>
      <w:r w:rsidRPr="00612826">
        <w:rPr>
          <w:sz w:val="28"/>
          <w:szCs w:val="28"/>
          <w:lang w:val="en-US"/>
        </w:rPr>
        <w:t>Iskandarxon xonadoniga Buxoro yaqinidagi Jo’ybor qishlog’ida istiqomat qiluvchi, g’oyatda katta nufuzga ega bo’lgan shayx Muhammad Islom (1493-1563) ning ixlosi baland bo’lganligi Abdullaxonga bu kurashda juda katta madad bo’ldi. Muhammad Islom va uning avlodlari o’zlarining kelib chiqishini ota tomondan Muhammad payg’ambar avlodlariga, ona tomondan esa Chingizxon va Jo’jiga ular edilar. Aslzodalik va tasavvuf tariqatidagi mavqeyiga ko’ra, Jo’ybor shayxlari somoniylar davridan boshlaboq davlat ishlarida muhim mansablarni egallab kelar edilar. XVI asrning ikkinchi yarmida Shayx Muhammad Islom, keyinchalik uning o’g’li Shayx Abubakr Sa’d Buxoroda shayxulislom lavozimini egallagan edilar</w:t>
      </w:r>
    </w:p>
    <w:p w:rsidR="00612826" w:rsidRPr="00612826" w:rsidRDefault="00612826" w:rsidP="00612826">
      <w:pPr>
        <w:ind w:left="-1134"/>
        <w:jc w:val="both"/>
        <w:rPr>
          <w:sz w:val="28"/>
          <w:szCs w:val="28"/>
          <w:lang w:val="en-US"/>
        </w:rPr>
      </w:pPr>
      <w:r w:rsidRPr="00612826">
        <w:rPr>
          <w:sz w:val="28"/>
          <w:szCs w:val="28"/>
          <w:lang w:val="en-US"/>
        </w:rPr>
        <w:t>Abdullaxon II</w:t>
      </w:r>
    </w:p>
    <w:p w:rsidR="00612826" w:rsidRPr="00612826" w:rsidRDefault="00612826" w:rsidP="00612826">
      <w:pPr>
        <w:ind w:left="-1134"/>
        <w:jc w:val="both"/>
        <w:rPr>
          <w:sz w:val="28"/>
          <w:szCs w:val="28"/>
          <w:lang w:val="en-US"/>
        </w:rPr>
      </w:pPr>
      <w:r w:rsidRPr="00612826">
        <w:rPr>
          <w:sz w:val="28"/>
          <w:szCs w:val="28"/>
          <w:lang w:val="en-US"/>
        </w:rPr>
        <w:t>(Miniatura, 1572)</w:t>
      </w:r>
    </w:p>
    <w:p w:rsidR="00612826" w:rsidRPr="00612826" w:rsidRDefault="00612826" w:rsidP="00612826">
      <w:pPr>
        <w:ind w:left="-1134"/>
        <w:jc w:val="both"/>
        <w:rPr>
          <w:sz w:val="28"/>
          <w:szCs w:val="28"/>
          <w:lang w:val="en-US"/>
        </w:rPr>
      </w:pPr>
      <w:r w:rsidRPr="00612826">
        <w:rPr>
          <w:sz w:val="28"/>
          <w:szCs w:val="28"/>
          <w:lang w:val="en-US"/>
        </w:rPr>
        <w:t>1556- yili Muhammad Islomning ko’magida Abdullaxon amalda Buxoro taxtini egallaydi. Muhammad Islom Olloh nomidan Abdullaxonning faoliyatiga oq fotiha bergan edi. Abdullaxon II avval amakisi, Balx va Badaxshon hukmdori Pirmuhammadni (1557-1561), keyin otasi Iskandarxonni (1561-1583) xon deb e’lon qilgan bo’lsa-da, amalda mamlakat hukmdori Abdullaxon II ning o’zi edi.</w:t>
      </w:r>
    </w:p>
    <w:p w:rsidR="00612826" w:rsidRPr="00612826" w:rsidRDefault="00612826" w:rsidP="00612826">
      <w:pPr>
        <w:ind w:left="-1134"/>
        <w:jc w:val="both"/>
        <w:rPr>
          <w:sz w:val="28"/>
          <w:szCs w:val="28"/>
          <w:lang w:val="en-US"/>
        </w:rPr>
      </w:pPr>
      <w:r w:rsidRPr="00612826">
        <w:rPr>
          <w:sz w:val="28"/>
          <w:szCs w:val="28"/>
          <w:lang w:val="en-US"/>
        </w:rPr>
        <w:t>Abdullaxonning butun hukmronlik davri tinimsiz urushlarda kechdi. Chunonchi, 1574- yili Balxni, 1578- yili Samarqandni, 1583- yili Toshkent va Farg’onani, 1584- yili Badaxshonni, 1595-yili Xorazmni zabt etdi va o’z davlati tarkibiga qo’shib oldi. Shundan keyin uning davlati sarhadlari janubda Hirotdan Mashhadgacha, shimolda Orol dengizigacha, Kaspiy dengizidan Issiqko’lgacha yetdi. Butun Movarounnahr, Xorazm va Xuroson yana yagona hukmdor qo’li ostida birlashtirildi. XVI asr oxirlariga kelib Buxoro xonligi nisbatan markazlashgan ulkan davlatga aylandi.</w:t>
      </w:r>
    </w:p>
    <w:p w:rsidR="00612826" w:rsidRPr="00612826" w:rsidRDefault="00612826" w:rsidP="00612826">
      <w:pPr>
        <w:ind w:left="-1134"/>
        <w:jc w:val="both"/>
        <w:rPr>
          <w:sz w:val="28"/>
          <w:szCs w:val="28"/>
          <w:lang w:val="en-US"/>
        </w:rPr>
      </w:pPr>
      <w:r w:rsidRPr="00612826">
        <w:rPr>
          <w:sz w:val="28"/>
          <w:szCs w:val="28"/>
          <w:lang w:val="en-US"/>
        </w:rPr>
        <w:t>Shunday qilib, XVI asrdagi davlatchiligimiz tarixida yetakchi sulola — shayboniylar sulolasi bo’ldi. Bu sulola o’zbek davlatchiligi rivojiga ma’lum darajada hissa qo’shdi.</w:t>
      </w:r>
    </w:p>
    <w:p w:rsidR="00612826" w:rsidRDefault="00612826" w:rsidP="00612826">
      <w:pPr>
        <w:ind w:left="-1134"/>
        <w:jc w:val="both"/>
        <w:rPr>
          <w:sz w:val="28"/>
          <w:szCs w:val="28"/>
          <w:lang w:val="en-US"/>
        </w:rPr>
      </w:pPr>
      <w:r w:rsidRPr="00612826">
        <w:rPr>
          <w:sz w:val="28"/>
          <w:szCs w:val="28"/>
          <w:lang w:val="en-US"/>
        </w:rPr>
        <w:lastRenderedPageBreak/>
        <w:t>Sulolaning eng qudratli vakili Abdullaxon II davrida esa o’zbek davlatchiligi o’z tarixida yana bir bor yuksak darajaga ko’tarila oldi.</w:t>
      </w:r>
    </w:p>
    <w:p w:rsidR="00612826" w:rsidRPr="00612826" w:rsidRDefault="00612826" w:rsidP="00612826">
      <w:pPr>
        <w:ind w:left="-1134"/>
        <w:jc w:val="both"/>
        <w:rPr>
          <w:sz w:val="28"/>
          <w:szCs w:val="28"/>
          <w:lang w:val="en-US"/>
        </w:rPr>
      </w:pPr>
      <w:r w:rsidRPr="00612826">
        <w:rPr>
          <w:sz w:val="28"/>
          <w:szCs w:val="28"/>
          <w:lang w:val="en-US"/>
        </w:rPr>
        <w:t>Shayboniylar sulolas</w:t>
      </w:r>
      <w:r>
        <w:rPr>
          <w:sz w:val="28"/>
          <w:szCs w:val="28"/>
          <w:lang w:val="en-US"/>
        </w:rPr>
        <w:t xml:space="preserve"> </w:t>
      </w:r>
      <w:r w:rsidRPr="00612826">
        <w:rPr>
          <w:sz w:val="28"/>
          <w:szCs w:val="28"/>
          <w:lang w:val="en-US"/>
        </w:rPr>
        <w:t>ihukmronligining</w:t>
      </w:r>
      <w:r>
        <w:rPr>
          <w:sz w:val="28"/>
          <w:szCs w:val="28"/>
          <w:lang w:val="en-US"/>
        </w:rPr>
        <w:t xml:space="preserve"> </w:t>
      </w:r>
      <w:r w:rsidRPr="00612826">
        <w:rPr>
          <w:sz w:val="28"/>
          <w:szCs w:val="28"/>
          <w:lang w:val="en-US"/>
        </w:rPr>
        <w:t>barham topishi</w:t>
      </w:r>
    </w:p>
    <w:p w:rsidR="00612826" w:rsidRPr="00612826" w:rsidRDefault="00612826" w:rsidP="00612826">
      <w:pPr>
        <w:ind w:left="-1134"/>
        <w:jc w:val="both"/>
        <w:rPr>
          <w:sz w:val="28"/>
          <w:szCs w:val="28"/>
          <w:lang w:val="en-US"/>
        </w:rPr>
      </w:pPr>
      <w:r w:rsidRPr="00612826">
        <w:rPr>
          <w:sz w:val="28"/>
          <w:szCs w:val="28"/>
          <w:lang w:val="en-US"/>
        </w:rPr>
        <w:t>Abdullaxon II mamlakatni birlashtirish yo’lida shayboniy sultonlarning markaziy hokimiyatni kuchsizlantirishga urinishlariga qarshi tinimsiz va shafqatsiz kurash olib bordi.</w:t>
      </w:r>
    </w:p>
    <w:p w:rsidR="00612826" w:rsidRPr="00612826" w:rsidRDefault="00612826" w:rsidP="00612826">
      <w:pPr>
        <w:ind w:left="-1134"/>
        <w:jc w:val="both"/>
        <w:rPr>
          <w:sz w:val="28"/>
          <w:szCs w:val="28"/>
          <w:lang w:val="en-US"/>
        </w:rPr>
      </w:pPr>
      <w:r w:rsidRPr="00612826">
        <w:rPr>
          <w:sz w:val="28"/>
          <w:szCs w:val="28"/>
          <w:lang w:val="en-US"/>
        </w:rPr>
        <w:t>Bu maqsad yo’lida qarindoshlariga ham shafqat qilmadi. Abdullaxon II garchand davlatni markazlashtira olgan bo’lsa-da, davlatdagi ichki nizolarga to’la barham bera olmadi.</w:t>
      </w:r>
    </w:p>
    <w:p w:rsidR="00612826" w:rsidRPr="00612826" w:rsidRDefault="00612826" w:rsidP="00612826">
      <w:pPr>
        <w:ind w:left="-1134"/>
        <w:jc w:val="both"/>
        <w:rPr>
          <w:sz w:val="28"/>
          <w:szCs w:val="28"/>
          <w:lang w:val="en-US"/>
        </w:rPr>
      </w:pPr>
      <w:r w:rsidRPr="00612826">
        <w:rPr>
          <w:sz w:val="28"/>
          <w:szCs w:val="28"/>
          <w:lang w:val="en-US"/>
        </w:rPr>
        <w:t>Shunday qilib, Abdullaxon II vafotidan atigi 3 yil o’tgach, bir asr davom etgan shayboniylar sulolasi hukmronligi barham topdi.</w:t>
      </w:r>
    </w:p>
    <w:p w:rsidR="00612826" w:rsidRPr="00612826" w:rsidRDefault="00612826" w:rsidP="00612826">
      <w:pPr>
        <w:ind w:left="-1134"/>
        <w:jc w:val="both"/>
        <w:rPr>
          <w:sz w:val="28"/>
          <w:szCs w:val="28"/>
          <w:lang w:val="en-US"/>
        </w:rPr>
      </w:pPr>
      <w:r w:rsidRPr="00612826">
        <w:rPr>
          <w:sz w:val="28"/>
          <w:szCs w:val="28"/>
          <w:lang w:val="en-US"/>
        </w:rPr>
        <w:t xml:space="preserve">Shayboniy Abdullaxon II 1598- yil fevral oyida vafot etgach, taxtga uning o’g’li Abdulmo’min o’tqazildi. Biroq o’sha yili - 1598-yil iyul oyida Abdulmo’min fitnachilar tomonidan O’ratepa va Zomin oralig’ida o’ldirildi. Undan qolgan ikki yashar o’g’ilning xonlik huquqini hech kim tan olmadi. </w:t>
      </w:r>
      <w:r w:rsidRPr="00753A07">
        <w:rPr>
          <w:sz w:val="28"/>
          <w:szCs w:val="28"/>
          <w:lang w:val="en-US"/>
        </w:rPr>
        <w:t>Taxt uchun kurash boshlandi.</w:t>
      </w:r>
    </w:p>
    <w:p w:rsidR="00612826" w:rsidRPr="00612826" w:rsidRDefault="00612826" w:rsidP="00612826">
      <w:pPr>
        <w:ind w:left="-1134"/>
        <w:jc w:val="both"/>
        <w:rPr>
          <w:sz w:val="28"/>
          <w:szCs w:val="28"/>
          <w:lang w:val="en-US"/>
        </w:rPr>
      </w:pPr>
      <w:r w:rsidRPr="00612826">
        <w:rPr>
          <w:sz w:val="28"/>
          <w:szCs w:val="28"/>
          <w:lang w:val="en-US"/>
        </w:rPr>
        <w:t>Buxoroning bir guruh amirlari Ibodulla Sultonning o’g’li Abdulaminni xon qilib ko’tardilar. Boshqa guruh amirlar esa Balx hokimi Abdullaxon II ning jiyani, Sulaymon Sultonning o’g’li Pirmuhammadni shayboniylarning oliy xoqoni deb e’lon qiladilar va Balxdan chaqarib olib, taxtga o’tqazadilar.</w:t>
      </w:r>
    </w:p>
    <w:p w:rsidR="00612826" w:rsidRPr="00612826" w:rsidRDefault="00612826" w:rsidP="00612826">
      <w:pPr>
        <w:ind w:left="-993" w:right="141"/>
        <w:jc w:val="both"/>
        <w:rPr>
          <w:sz w:val="28"/>
          <w:szCs w:val="28"/>
          <w:lang w:val="en-US"/>
        </w:rPr>
      </w:pPr>
      <w:r w:rsidRPr="00612826">
        <w:rPr>
          <w:sz w:val="28"/>
          <w:szCs w:val="28"/>
          <w:lang w:val="en-US"/>
        </w:rPr>
        <w:t xml:space="preserve">Ichki nizolar tufayli Buxoro xonligida sodir bo’lgan og’ir vaziyatdan foydalangan Eron hukmdori shoh Abbos bostirib kirib, Nishopur, Sabzavor, Mashhad, Hirotni egallaydi. </w:t>
      </w:r>
      <w:r w:rsidRPr="00753A07">
        <w:rPr>
          <w:sz w:val="28"/>
          <w:szCs w:val="28"/>
          <w:lang w:val="en-US"/>
        </w:rPr>
        <w:t xml:space="preserve">Xorazm esa xonlik tasarrufidan chiqib, davlat mustaqilligini tiklab oldi. Ayni paytda qozoq xoni Tavakkal Movarounnahrga qo’shin tortib, Axsi, Andijon, Toshkent, Samarqandni egallab, Buxoro tomon yurdi. Xurosondan Buxoroga yetib kelgan Pirmuhammadxon Buxoro himoyasiga kirishdi. Xonlikning ko’pgina amirlari o’z qo’shinlari bilan Pirmuhammadxonga qo’shildi. </w:t>
      </w:r>
      <w:r w:rsidRPr="00612826">
        <w:rPr>
          <w:sz w:val="28"/>
          <w:szCs w:val="28"/>
          <w:lang w:val="en-US"/>
        </w:rPr>
        <w:t>Tavakkal Buxoroni 2 oy davomida qamal qilsa-da, uni ololmay Samarqand tomon chekindi. Pirmuhammadxon qo’shinlari uni ta’qib etib, 1599-yil avgust oyi oxirlarida Miyonqolning Uchqora mavzeyiga yetib oldilar va shu yerda bo’lgan jangda Tavakkal qo’shinlari tor-mor keltirildi. Movarounnahr hududi ozod etildi, qozoq lashkarlari Dashti Qipchoqqa chekindi. Pirmuhammadxon Samarqand hokimi etib Boqi Muhammadni, Toshkent hokimi etib Jahongir Sultonni tayinlaydi.</w:t>
      </w:r>
    </w:p>
    <w:p w:rsidR="002676E2" w:rsidRPr="00612826" w:rsidRDefault="00612826" w:rsidP="00612826">
      <w:pPr>
        <w:ind w:left="-1134"/>
        <w:jc w:val="both"/>
        <w:rPr>
          <w:sz w:val="28"/>
          <w:szCs w:val="28"/>
        </w:rPr>
      </w:pPr>
      <w:r w:rsidRPr="00612826">
        <w:rPr>
          <w:sz w:val="28"/>
          <w:szCs w:val="28"/>
          <w:lang w:val="en-US"/>
        </w:rPr>
        <w:t xml:space="preserve">Pirmuhammad Buxoro xonligini yana ikki yilcha idora qildi. Tez orada Jaloir, Do’rmon qabila boshliqlarining ig’vosi bilan Pirmuhammadxon bilan Boqi Muhammad o’rtasidagi </w:t>
      </w:r>
      <w:r w:rsidRPr="00612826">
        <w:rPr>
          <w:sz w:val="28"/>
          <w:szCs w:val="28"/>
          <w:lang w:val="en-US"/>
        </w:rPr>
        <w:lastRenderedPageBreak/>
        <w:t xml:space="preserve">munosabatlar buzildi. Oxir oqibatda Pirmuhammadxon bilan Boqi Muhammad o’rtasida 1601- yilda Samarqand yaqinidagi Bog’i Shamol mavzeyida jang bo’ladi. </w:t>
      </w:r>
      <w:r w:rsidRPr="00612826">
        <w:rPr>
          <w:sz w:val="28"/>
          <w:szCs w:val="28"/>
        </w:rPr>
        <w:t>Jangda Pirmuhammadxon yengiladi va 80 yoshida qatl etiladi.</w:t>
      </w:r>
    </w:p>
    <w:p w:rsidR="00612826" w:rsidRPr="00612826" w:rsidRDefault="00612826">
      <w:pPr>
        <w:ind w:left="-1134"/>
        <w:jc w:val="both"/>
        <w:rPr>
          <w:sz w:val="28"/>
          <w:szCs w:val="28"/>
        </w:rPr>
      </w:pPr>
    </w:p>
    <w:sectPr w:rsidR="00612826" w:rsidRPr="00612826" w:rsidSect="00753A07">
      <w:headerReference w:type="even" r:id="rId6"/>
      <w:headerReference w:type="default" r:id="rId7"/>
      <w:footerReference w:type="even" r:id="rId8"/>
      <w:footerReference w:type="default" r:id="rId9"/>
      <w:headerReference w:type="first" r:id="rId10"/>
      <w:footerReference w:type="first" r:id="rId11"/>
      <w:pgSz w:w="11906" w:h="16838"/>
      <w:pgMar w:top="1134" w:right="850" w:bottom="1418" w:left="1985" w:header="708" w:footer="82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25B" w:rsidRDefault="0014525B" w:rsidP="00753A07">
      <w:pPr>
        <w:spacing w:after="0" w:line="240" w:lineRule="auto"/>
      </w:pPr>
      <w:r>
        <w:separator/>
      </w:r>
    </w:p>
  </w:endnote>
  <w:endnote w:type="continuationSeparator" w:id="1">
    <w:p w:rsidR="0014525B" w:rsidRDefault="0014525B" w:rsidP="00753A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A07" w:rsidRDefault="00753A0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A07" w:rsidRDefault="00753A07">
    <w:pPr>
      <w:pStyle w:val="a5"/>
    </w:pPr>
    <w:r w:rsidRPr="00753A07">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A07" w:rsidRDefault="00753A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25B" w:rsidRDefault="0014525B" w:rsidP="00753A07">
      <w:pPr>
        <w:spacing w:after="0" w:line="240" w:lineRule="auto"/>
      </w:pPr>
      <w:r>
        <w:separator/>
      </w:r>
    </w:p>
  </w:footnote>
  <w:footnote w:type="continuationSeparator" w:id="1">
    <w:p w:rsidR="0014525B" w:rsidRDefault="0014525B" w:rsidP="00753A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A07" w:rsidRDefault="00753A0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A07" w:rsidRDefault="00753A0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A07" w:rsidRDefault="00753A0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12826"/>
    <w:rsid w:val="0014525B"/>
    <w:rsid w:val="002676E2"/>
    <w:rsid w:val="00612826"/>
    <w:rsid w:val="00725BF5"/>
    <w:rsid w:val="00753A07"/>
    <w:rsid w:val="008E57C8"/>
    <w:rsid w:val="00EE2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1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53A0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53A07"/>
  </w:style>
  <w:style w:type="paragraph" w:styleId="a5">
    <w:name w:val="footer"/>
    <w:basedOn w:val="a"/>
    <w:link w:val="a6"/>
    <w:uiPriority w:val="99"/>
    <w:semiHidden/>
    <w:unhideWhenUsed/>
    <w:rsid w:val="00753A0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53A0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1039</Words>
  <Characters>5926</Characters>
  <Application>Microsoft Office Word</Application>
  <DocSecurity>0</DocSecurity>
  <Lines>49</Lines>
  <Paragraphs>13</Paragraphs>
  <ScaleCrop>false</ScaleCrop>
  <Company>Speed_XP</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Speed_XP</dc:creator>
  <cp:keywords/>
  <dc:description/>
  <cp:lastModifiedBy>Admin</cp:lastModifiedBy>
  <cp:revision>2</cp:revision>
  <dcterms:created xsi:type="dcterms:W3CDTF">2009-12-18T14:16:00Z</dcterms:created>
  <dcterms:modified xsi:type="dcterms:W3CDTF">2011-04-18T11:13:00Z</dcterms:modified>
</cp:coreProperties>
</file>